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7A302"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6E256B20" w14:textId="77777777" w:rsidR="00B87695" w:rsidRDefault="00B87695" w:rsidP="00BE1FD4">
      <w:pPr>
        <w:rPr>
          <w:rFonts w:ascii="Arial" w:hAnsi="Arial" w:cs="Arial"/>
          <w:b/>
        </w:rPr>
      </w:pPr>
    </w:p>
    <w:p w14:paraId="0336EF03" w14:textId="77777777"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14:paraId="01932708" w14:textId="77777777" w:rsidTr="00E97024">
        <w:tc>
          <w:tcPr>
            <w:tcW w:w="3715" w:type="dxa"/>
          </w:tcPr>
          <w:p w14:paraId="6D7BEC00"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14:paraId="4619B8C2" w14:textId="77777777" w:rsidR="00B87695" w:rsidRDefault="00613AA5" w:rsidP="00960744">
            <w:pPr>
              <w:rPr>
                <w:rFonts w:ascii="Arial" w:hAnsi="Arial" w:cs="Arial"/>
              </w:rPr>
            </w:pPr>
            <w:r>
              <w:rPr>
                <w:rFonts w:ascii="Arial" w:hAnsi="Arial" w:cs="Arial"/>
              </w:rPr>
              <w:t>Decision to make a pay award to increase Oxford City Council staff’s salaries by £500 per employee, to be backdated to 1</w:t>
            </w:r>
            <w:r w:rsidRPr="00613AA5">
              <w:rPr>
                <w:rFonts w:ascii="Arial" w:hAnsi="Arial" w:cs="Arial"/>
                <w:vertAlign w:val="superscript"/>
              </w:rPr>
              <w:t>st</w:t>
            </w:r>
            <w:r>
              <w:rPr>
                <w:rFonts w:ascii="Arial" w:hAnsi="Arial" w:cs="Arial"/>
              </w:rPr>
              <w:t xml:space="preserve"> February 2023. Such payment to be consolidated with basic salary.</w:t>
            </w:r>
          </w:p>
          <w:p w14:paraId="63D1C583" w14:textId="77777777" w:rsidR="00B51D00" w:rsidRPr="00A96C08" w:rsidRDefault="00B51D00" w:rsidP="00960744">
            <w:pPr>
              <w:rPr>
                <w:rFonts w:ascii="Arial" w:hAnsi="Arial" w:cs="Arial"/>
              </w:rPr>
            </w:pPr>
          </w:p>
        </w:tc>
      </w:tr>
      <w:tr w:rsidR="006F6326" w14:paraId="393FAD3A" w14:textId="77777777" w:rsidTr="00E97024">
        <w:tc>
          <w:tcPr>
            <w:tcW w:w="3715" w:type="dxa"/>
          </w:tcPr>
          <w:p w14:paraId="054D1BB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14:paraId="7A2D5C6D" w14:textId="0E651EB1" w:rsidR="00263039" w:rsidRPr="00A96C08" w:rsidRDefault="00D16925" w:rsidP="008A22C6">
            <w:pPr>
              <w:rPr>
                <w:rFonts w:ascii="Arial" w:hAnsi="Arial" w:cs="Arial"/>
              </w:rPr>
            </w:pPr>
            <w:r>
              <w:rPr>
                <w:rFonts w:ascii="Arial" w:hAnsi="Arial" w:cs="Arial"/>
              </w:rPr>
              <w:t>0</w:t>
            </w:r>
            <w:r w:rsidR="00613AA5" w:rsidRPr="00613AA5">
              <w:rPr>
                <w:rFonts w:ascii="Arial" w:hAnsi="Arial" w:cs="Arial"/>
              </w:rPr>
              <w:t>9 March 2023</w:t>
            </w:r>
          </w:p>
        </w:tc>
      </w:tr>
      <w:tr w:rsidR="00854133" w14:paraId="04234405" w14:textId="77777777" w:rsidTr="00E97024">
        <w:tc>
          <w:tcPr>
            <w:tcW w:w="3715" w:type="dxa"/>
          </w:tcPr>
          <w:p w14:paraId="5AE56CC0" w14:textId="3309AC00" w:rsidR="00854133" w:rsidRPr="00854133" w:rsidRDefault="00854133" w:rsidP="001C6DC5">
            <w:pPr>
              <w:spacing w:before="120" w:after="120"/>
              <w:rPr>
                <w:rFonts w:ascii="Arial" w:hAnsi="Arial" w:cs="Arial"/>
              </w:rPr>
            </w:pPr>
            <w:r>
              <w:rPr>
                <w:rFonts w:ascii="Arial" w:hAnsi="Arial" w:cs="Arial"/>
                <w:b/>
              </w:rPr>
              <w:t xml:space="preserve">Source of delegation: </w:t>
            </w:r>
          </w:p>
        </w:tc>
        <w:tc>
          <w:tcPr>
            <w:tcW w:w="6209" w:type="dxa"/>
          </w:tcPr>
          <w:p w14:paraId="2E89E40F" w14:textId="77777777" w:rsidR="00B51D00" w:rsidRDefault="00B51D00" w:rsidP="00B51D00">
            <w:pPr>
              <w:rPr>
                <w:rFonts w:ascii="Arial" w:hAnsi="Arial" w:cs="Arial"/>
              </w:rPr>
            </w:pPr>
            <w:r>
              <w:rPr>
                <w:rFonts w:ascii="Arial" w:hAnsi="Arial" w:cs="Arial"/>
              </w:rPr>
              <w:t xml:space="preserve">Constitution Part </w:t>
            </w:r>
            <w:r w:rsidR="00613AA5">
              <w:rPr>
                <w:rFonts w:ascii="Arial" w:hAnsi="Arial" w:cs="Arial"/>
              </w:rPr>
              <w:t>5.16</w:t>
            </w:r>
            <w:r>
              <w:rPr>
                <w:rFonts w:ascii="Arial" w:hAnsi="Arial" w:cs="Arial"/>
              </w:rPr>
              <w:t>:</w:t>
            </w:r>
          </w:p>
          <w:p w14:paraId="7AFED2E9" w14:textId="77777777" w:rsidR="00B51D00" w:rsidRDefault="00B51D00" w:rsidP="00B51D00">
            <w:pPr>
              <w:rPr>
                <w:rFonts w:ascii="Arial" w:hAnsi="Arial" w:cs="Arial"/>
              </w:rPr>
            </w:pPr>
          </w:p>
          <w:p w14:paraId="1CEE2F14" w14:textId="5E0DD0FF" w:rsidR="00613AA5" w:rsidRDefault="00613AA5" w:rsidP="00B51D00">
            <w:pPr>
              <w:rPr>
                <w:rFonts w:ascii="Arial" w:hAnsi="Arial" w:cs="Arial"/>
              </w:rPr>
            </w:pPr>
            <w:r>
              <w:rPr>
                <w:rFonts w:ascii="Arial" w:hAnsi="Arial" w:cs="Arial"/>
              </w:rPr>
              <w:t>“Council sets c</w:t>
            </w:r>
            <w:r w:rsidR="00907956">
              <w:rPr>
                <w:rFonts w:ascii="Arial" w:hAnsi="Arial" w:cs="Arial"/>
              </w:rPr>
              <w:t xml:space="preserve">ollective terms and conditions </w:t>
            </w:r>
            <w:r>
              <w:rPr>
                <w:rFonts w:ascii="Arial" w:hAnsi="Arial" w:cs="Arial"/>
              </w:rPr>
              <w:t>… other than pay which is delegated to the Chief Executive to implement in respect of all staff, other than tha</w:t>
            </w:r>
            <w:bookmarkStart w:id="0" w:name="_GoBack"/>
            <w:bookmarkEnd w:id="0"/>
            <w:r>
              <w:rPr>
                <w:rFonts w:ascii="Arial" w:hAnsi="Arial" w:cs="Arial"/>
              </w:rPr>
              <w:t>t of any … Executive Directors, in accordance with national or local pay award/review schemes”.</w:t>
            </w:r>
          </w:p>
          <w:p w14:paraId="7890E49C" w14:textId="77777777" w:rsidR="00613AA5" w:rsidRDefault="00613AA5" w:rsidP="00B51D00">
            <w:pPr>
              <w:rPr>
                <w:rFonts w:ascii="Arial" w:hAnsi="Arial" w:cs="Arial"/>
              </w:rPr>
            </w:pPr>
          </w:p>
          <w:p w14:paraId="699F2669" w14:textId="77777777" w:rsidR="00E97024" w:rsidRDefault="00B51D00" w:rsidP="00B51D00">
            <w:pPr>
              <w:rPr>
                <w:rFonts w:ascii="Arial" w:hAnsi="Arial" w:cs="Arial"/>
              </w:rPr>
            </w:pPr>
            <w:r w:rsidRPr="00960744">
              <w:rPr>
                <w:rFonts w:ascii="Arial" w:hAnsi="Arial" w:cs="Arial"/>
              </w:rPr>
              <w:t>Key decision procedures and call in procedures (Parts 15 &amp; 17) will apply to</w:t>
            </w:r>
            <w:r>
              <w:rPr>
                <w:rFonts w:ascii="Arial" w:hAnsi="Arial" w:cs="Arial"/>
              </w:rPr>
              <w:t xml:space="preserve"> </w:t>
            </w:r>
            <w:r w:rsidRPr="00960744">
              <w:rPr>
                <w:rFonts w:ascii="Arial" w:hAnsi="Arial" w:cs="Arial"/>
              </w:rPr>
              <w:t>any key decisions taken under this authorisation.</w:t>
            </w:r>
          </w:p>
          <w:p w14:paraId="19918029" w14:textId="77777777" w:rsidR="00C80E71" w:rsidRDefault="00C80E71" w:rsidP="00B51D00">
            <w:pPr>
              <w:rPr>
                <w:rFonts w:ascii="Arial" w:hAnsi="Arial" w:cs="Arial"/>
              </w:rPr>
            </w:pPr>
          </w:p>
          <w:p w14:paraId="7DEE5B97" w14:textId="77777777" w:rsidR="00C80E71" w:rsidRDefault="00C80E71" w:rsidP="00B51D00">
            <w:pPr>
              <w:rPr>
                <w:rFonts w:ascii="Arial" w:hAnsi="Arial" w:cs="Arial"/>
              </w:rPr>
            </w:pPr>
            <w:r>
              <w:rPr>
                <w:rFonts w:ascii="Arial" w:hAnsi="Arial" w:cs="Arial"/>
              </w:rPr>
              <w:t>However, this decision is considered to be urgent and therefore Part 15.17 of the Constitution applies. Before taking the decision, the matter was included in the forward plan for less than 1 day. It was not practicable to include the matter on the forward plan any earlier, nor to wait 28 days before taking the decision, due to the urgency. The urgency has arisen as there is a need to pay the backdated pay in the financial year 22/23 and to achieve that, the additional pay must be processed by Human Resources and payroll officers on 14</w:t>
            </w:r>
            <w:r w:rsidRPr="00C80E71">
              <w:rPr>
                <w:rFonts w:ascii="Arial" w:hAnsi="Arial" w:cs="Arial"/>
                <w:vertAlign w:val="superscript"/>
              </w:rPr>
              <w:t>th</w:t>
            </w:r>
            <w:r>
              <w:rPr>
                <w:rFonts w:ascii="Arial" w:hAnsi="Arial" w:cs="Arial"/>
              </w:rPr>
              <w:t xml:space="preserve"> March 2023 at the latest. The Chair of Scrutiny has given his permission for the decision to be made by the Chief Executive after less than one day’s notice, due to the urgency of the matter.</w:t>
            </w:r>
          </w:p>
          <w:p w14:paraId="3C3CA0A0" w14:textId="77777777" w:rsidR="00C80E71" w:rsidRDefault="00C80E71" w:rsidP="00B51D00">
            <w:pPr>
              <w:rPr>
                <w:rFonts w:ascii="Arial" w:hAnsi="Arial" w:cs="Arial"/>
              </w:rPr>
            </w:pPr>
          </w:p>
          <w:p w14:paraId="7CEADBD5" w14:textId="77777777" w:rsidR="00C80E71" w:rsidRDefault="00C80E71" w:rsidP="00B51D00">
            <w:pPr>
              <w:rPr>
                <w:rFonts w:ascii="Arial" w:hAnsi="Arial" w:cs="Arial"/>
              </w:rPr>
            </w:pPr>
            <w:r>
              <w:rPr>
                <w:rFonts w:ascii="Arial" w:hAnsi="Arial" w:cs="Arial"/>
              </w:rPr>
              <w:t xml:space="preserve">The decision will still be subject to call in, in accordance with Part 17 of the Constitution. </w:t>
            </w:r>
          </w:p>
          <w:p w14:paraId="5900860B" w14:textId="77777777" w:rsidR="00B51D00" w:rsidRPr="00E20A54" w:rsidRDefault="00B51D00" w:rsidP="00B51D00">
            <w:pPr>
              <w:rPr>
                <w:rFonts w:ascii="Arial" w:hAnsi="Arial" w:cs="Arial"/>
              </w:rPr>
            </w:pPr>
          </w:p>
        </w:tc>
      </w:tr>
      <w:tr w:rsidR="00B87695" w14:paraId="3B47E86E" w14:textId="77777777" w:rsidTr="00E97024">
        <w:tc>
          <w:tcPr>
            <w:tcW w:w="3715" w:type="dxa"/>
          </w:tcPr>
          <w:p w14:paraId="57F51622" w14:textId="0342C199" w:rsidR="003B1236" w:rsidRPr="00B87695" w:rsidRDefault="00854133" w:rsidP="001C6DC5">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14:paraId="705EF788" w14:textId="2AE43614" w:rsidR="00026CE9" w:rsidRDefault="008D727A" w:rsidP="00C80E71">
            <w:pPr>
              <w:rPr>
                <w:rFonts w:ascii="Arial" w:hAnsi="Arial" w:cs="Arial"/>
              </w:rPr>
            </w:pPr>
            <w:r>
              <w:rPr>
                <w:rFonts w:ascii="Arial" w:hAnsi="Arial" w:cs="Arial"/>
              </w:rPr>
              <w:t xml:space="preserve">To approve </w:t>
            </w:r>
            <w:r w:rsidR="00B51D00">
              <w:rPr>
                <w:rFonts w:ascii="Arial" w:hAnsi="Arial" w:cs="Arial"/>
              </w:rPr>
              <w:t xml:space="preserve">expenditure of </w:t>
            </w:r>
            <w:r w:rsidR="000D27B2">
              <w:rPr>
                <w:rFonts w:ascii="Arial" w:hAnsi="Arial" w:cs="Arial"/>
              </w:rPr>
              <w:t>c</w:t>
            </w:r>
            <w:r w:rsidR="00B51D00">
              <w:rPr>
                <w:rFonts w:ascii="Arial" w:hAnsi="Arial" w:cs="Arial"/>
              </w:rPr>
              <w:t>£</w:t>
            </w:r>
            <w:r w:rsidR="00C80E71">
              <w:rPr>
                <w:rFonts w:ascii="Arial" w:hAnsi="Arial" w:cs="Arial"/>
              </w:rPr>
              <w:t>1,000,000 per annum</w:t>
            </w:r>
            <w:r w:rsidR="00297C57">
              <w:rPr>
                <w:rFonts w:ascii="Arial" w:hAnsi="Arial" w:cs="Arial"/>
              </w:rPr>
              <w:t xml:space="preserve"> to</w:t>
            </w:r>
            <w:r>
              <w:rPr>
                <w:rFonts w:ascii="Arial" w:hAnsi="Arial" w:cs="Arial"/>
              </w:rPr>
              <w:t xml:space="preserve"> fund</w:t>
            </w:r>
            <w:r w:rsidR="00297C57">
              <w:rPr>
                <w:rFonts w:ascii="Arial" w:hAnsi="Arial" w:cs="Arial"/>
              </w:rPr>
              <w:t xml:space="preserve"> </w:t>
            </w:r>
            <w:r w:rsidR="00C80E71">
              <w:rPr>
                <w:rFonts w:ascii="Arial" w:hAnsi="Arial" w:cs="Arial"/>
              </w:rPr>
              <w:t xml:space="preserve">an increase in salary </w:t>
            </w:r>
            <w:r w:rsidR="00026CE9">
              <w:rPr>
                <w:rFonts w:ascii="Arial" w:hAnsi="Arial" w:cs="Arial"/>
              </w:rPr>
              <w:t>of £500 per annum</w:t>
            </w:r>
            <w:r w:rsidR="00C80E71">
              <w:rPr>
                <w:rFonts w:ascii="Arial" w:hAnsi="Arial" w:cs="Arial"/>
              </w:rPr>
              <w:t>,</w:t>
            </w:r>
            <w:r w:rsidR="004B1E90">
              <w:rPr>
                <w:rFonts w:ascii="Arial" w:hAnsi="Arial" w:cs="Arial"/>
              </w:rPr>
              <w:t xml:space="preserve"> to all staff employed directly by Oxford City Council</w:t>
            </w:r>
            <w:r w:rsidR="00C80E71">
              <w:rPr>
                <w:rFonts w:ascii="Arial" w:hAnsi="Arial" w:cs="Arial"/>
              </w:rPr>
              <w:t xml:space="preserve"> </w:t>
            </w:r>
            <w:r w:rsidR="00907956">
              <w:rPr>
                <w:rFonts w:ascii="Arial" w:hAnsi="Arial" w:cs="Arial"/>
              </w:rPr>
              <w:t xml:space="preserve">from </w:t>
            </w:r>
            <w:r w:rsidR="00C80E71">
              <w:rPr>
                <w:rFonts w:ascii="Arial" w:hAnsi="Arial" w:cs="Arial"/>
              </w:rPr>
              <w:t>1</w:t>
            </w:r>
            <w:r w:rsidR="00C80E71" w:rsidRPr="00C80E71">
              <w:rPr>
                <w:rFonts w:ascii="Arial" w:hAnsi="Arial" w:cs="Arial"/>
                <w:vertAlign w:val="superscript"/>
              </w:rPr>
              <w:t>st</w:t>
            </w:r>
            <w:r w:rsidR="00C80E71">
              <w:rPr>
                <w:rFonts w:ascii="Arial" w:hAnsi="Arial" w:cs="Arial"/>
              </w:rPr>
              <w:t xml:space="preserve"> February 2023, other than Executive Directors and the Chief Executive. Such salary increase to be pro-rata for part time staff</w:t>
            </w:r>
            <w:r w:rsidR="002E2E60">
              <w:rPr>
                <w:rFonts w:ascii="Arial" w:hAnsi="Arial" w:cs="Arial"/>
              </w:rPr>
              <w:t xml:space="preserve">, it will not apply to contractors or those on day </w:t>
            </w:r>
            <w:r w:rsidR="002E2E60" w:rsidRPr="001114F7">
              <w:rPr>
                <w:rFonts w:ascii="Arial" w:hAnsi="Arial" w:cs="Arial"/>
              </w:rPr>
              <w:t xml:space="preserve">rates, but </w:t>
            </w:r>
            <w:r w:rsidR="002E2E60" w:rsidRPr="001114F7">
              <w:rPr>
                <w:rFonts w:ascii="Arial" w:hAnsi="Arial" w:cs="Arial"/>
                <w:shd w:val="clear" w:color="auto" w:fill="FFFFFF"/>
              </w:rPr>
              <w:t xml:space="preserve">agency staff on equivalent Oxford City Council </w:t>
            </w:r>
            <w:proofErr w:type="spellStart"/>
            <w:r w:rsidR="002E2E60" w:rsidRPr="001114F7">
              <w:rPr>
                <w:rFonts w:ascii="Arial" w:hAnsi="Arial" w:cs="Arial"/>
                <w:shd w:val="clear" w:color="auto" w:fill="FFFFFF"/>
              </w:rPr>
              <w:t>paypoints</w:t>
            </w:r>
            <w:proofErr w:type="spellEnd"/>
            <w:r w:rsidR="002E2E60" w:rsidRPr="001114F7">
              <w:rPr>
                <w:rFonts w:ascii="Arial" w:hAnsi="Arial" w:cs="Arial"/>
                <w:shd w:val="clear" w:color="auto" w:fill="FFFFFF"/>
              </w:rPr>
              <w:t xml:space="preserve"> will receive the increase</w:t>
            </w:r>
            <w:r w:rsidR="00907956" w:rsidRPr="001114F7">
              <w:rPr>
                <w:rFonts w:ascii="Arial" w:hAnsi="Arial" w:cs="Arial"/>
              </w:rPr>
              <w:t xml:space="preserve">. </w:t>
            </w:r>
            <w:r w:rsidR="00026CE9">
              <w:rPr>
                <w:rFonts w:ascii="Arial" w:hAnsi="Arial" w:cs="Arial"/>
              </w:rPr>
              <w:t>The gross salary increase of £500 is to be consolidated with gross salary, to be paid on a monthly basis with salary payments, and to be backdated to 1</w:t>
            </w:r>
            <w:r w:rsidR="00026CE9" w:rsidRPr="00026CE9">
              <w:rPr>
                <w:rFonts w:ascii="Arial" w:hAnsi="Arial" w:cs="Arial"/>
                <w:vertAlign w:val="superscript"/>
              </w:rPr>
              <w:t>st</w:t>
            </w:r>
            <w:r w:rsidR="00026CE9">
              <w:rPr>
                <w:rFonts w:ascii="Arial" w:hAnsi="Arial" w:cs="Arial"/>
              </w:rPr>
              <w:t xml:space="preserve"> February 2023.</w:t>
            </w:r>
          </w:p>
          <w:p w14:paraId="137DA554" w14:textId="77777777" w:rsidR="00F87FD7" w:rsidRDefault="00F87FD7" w:rsidP="00C80E71">
            <w:pPr>
              <w:rPr>
                <w:rFonts w:ascii="Arial" w:hAnsi="Arial" w:cs="Arial"/>
              </w:rPr>
            </w:pPr>
          </w:p>
          <w:p w14:paraId="064B0CCD" w14:textId="1587C897" w:rsidR="00026CE9" w:rsidRDefault="00F87FD7" w:rsidP="00C80E71">
            <w:pPr>
              <w:rPr>
                <w:rFonts w:ascii="Arial" w:hAnsi="Arial" w:cs="Arial"/>
              </w:rPr>
            </w:pPr>
            <w:r>
              <w:rPr>
                <w:rFonts w:ascii="Arial" w:hAnsi="Arial" w:cs="Arial"/>
              </w:rPr>
              <w:lastRenderedPageBreak/>
              <w:t>The cost of this additional payment of £500 to council employees including those within ODS is approximately £1 million per annum inclusive of employers national insurance and superannuation. There will be an unbudgeted cost of around £170k in 2022-23 but an ongoing cost of £1 million per annum from 2023-24.  The Council has sufficient budgetary provision within its medium term financial plan (MTFP) for 2023-24 to fund the cost relating to council staff, with ODS having agreed to fund the amount relating to ODS staff. Given that this payment is consolidated the financial imp</w:t>
            </w:r>
            <w:r w:rsidR="007861AD">
              <w:rPr>
                <w:rFonts w:ascii="Arial" w:hAnsi="Arial" w:cs="Arial"/>
              </w:rPr>
              <w:t>act will be ongoing, a</w:t>
            </w:r>
            <w:r>
              <w:rPr>
                <w:rFonts w:ascii="Arial" w:hAnsi="Arial" w:cs="Arial"/>
              </w:rPr>
              <w:t xml:space="preserve">ffecting future years of the MTFP. This ongoing cost will need to be considered against the pay assumptions made for future years in the MTFP.    </w:t>
            </w:r>
          </w:p>
          <w:p w14:paraId="0836D9A3" w14:textId="5E42E45E" w:rsidR="006247C4" w:rsidRPr="00A96C08" w:rsidRDefault="006247C4" w:rsidP="00026CE9">
            <w:pPr>
              <w:rPr>
                <w:rFonts w:ascii="Arial" w:hAnsi="Arial" w:cs="Arial"/>
              </w:rPr>
            </w:pPr>
          </w:p>
        </w:tc>
      </w:tr>
      <w:tr w:rsidR="00373F5D" w14:paraId="0B5932E5" w14:textId="77777777" w:rsidTr="00E97024">
        <w:tc>
          <w:tcPr>
            <w:tcW w:w="3715" w:type="dxa"/>
          </w:tcPr>
          <w:p w14:paraId="50AC8FDD" w14:textId="66A92D7B" w:rsidR="00373F5D" w:rsidRPr="00373F5D" w:rsidRDefault="00373F5D" w:rsidP="001C6DC5">
            <w:pPr>
              <w:spacing w:before="120" w:after="120"/>
              <w:rPr>
                <w:rFonts w:ascii="Arial" w:hAnsi="Arial" w:cs="Arial"/>
              </w:rPr>
            </w:pPr>
            <w:r>
              <w:rPr>
                <w:rFonts w:ascii="Arial" w:hAnsi="Arial" w:cs="Arial"/>
                <w:b/>
              </w:rPr>
              <w:lastRenderedPageBreak/>
              <w:t xml:space="preserve">Purpose: </w:t>
            </w:r>
          </w:p>
        </w:tc>
        <w:tc>
          <w:tcPr>
            <w:tcW w:w="6209" w:type="dxa"/>
          </w:tcPr>
          <w:p w14:paraId="0717EB34" w14:textId="77777777" w:rsidR="00141347" w:rsidRDefault="000D27B2" w:rsidP="00960744">
            <w:pPr>
              <w:rPr>
                <w:rFonts w:ascii="Arial" w:hAnsi="Arial" w:cs="Arial"/>
              </w:rPr>
            </w:pPr>
            <w:r>
              <w:rPr>
                <w:rFonts w:ascii="Arial" w:hAnsi="Arial" w:cs="Arial"/>
              </w:rPr>
              <w:t xml:space="preserve">The decision allows the Council to </w:t>
            </w:r>
            <w:r w:rsidR="00026CE9">
              <w:rPr>
                <w:rFonts w:ascii="Arial" w:hAnsi="Arial" w:cs="Arial"/>
              </w:rPr>
              <w:t>recognise</w:t>
            </w:r>
            <w:r w:rsidR="008D727A">
              <w:rPr>
                <w:rFonts w:ascii="Arial" w:hAnsi="Arial" w:cs="Arial"/>
              </w:rPr>
              <w:t xml:space="preserve"> the severe impact of the financial pressures facing staff, and </w:t>
            </w:r>
            <w:r w:rsidR="00026CE9">
              <w:rPr>
                <w:rFonts w:ascii="Arial" w:hAnsi="Arial" w:cs="Arial"/>
              </w:rPr>
              <w:t xml:space="preserve">provide assistance to staff arising from </w:t>
            </w:r>
            <w:r>
              <w:rPr>
                <w:rFonts w:ascii="Arial" w:hAnsi="Arial" w:cs="Arial"/>
              </w:rPr>
              <w:t xml:space="preserve">the current </w:t>
            </w:r>
            <w:r w:rsidR="00141347">
              <w:rPr>
                <w:rFonts w:ascii="Arial" w:hAnsi="Arial" w:cs="Arial"/>
              </w:rPr>
              <w:t>cost of liv</w:t>
            </w:r>
            <w:r w:rsidR="008D727A">
              <w:rPr>
                <w:rFonts w:ascii="Arial" w:hAnsi="Arial" w:cs="Arial"/>
              </w:rPr>
              <w:t>ing crisis</w:t>
            </w:r>
            <w:r w:rsidR="00141347">
              <w:rPr>
                <w:rFonts w:ascii="Arial" w:hAnsi="Arial" w:cs="Arial"/>
              </w:rPr>
              <w:t>.</w:t>
            </w:r>
          </w:p>
          <w:p w14:paraId="3BA6DC2B" w14:textId="77777777" w:rsidR="000D27B2" w:rsidRPr="00A96C08" w:rsidRDefault="000D27B2" w:rsidP="00960744">
            <w:pPr>
              <w:rPr>
                <w:rFonts w:ascii="Arial" w:hAnsi="Arial" w:cs="Arial"/>
              </w:rPr>
            </w:pPr>
          </w:p>
        </w:tc>
      </w:tr>
      <w:tr w:rsidR="00DC2E8D" w14:paraId="0A1BDDDD" w14:textId="77777777" w:rsidTr="00E97024">
        <w:tc>
          <w:tcPr>
            <w:tcW w:w="3715" w:type="dxa"/>
          </w:tcPr>
          <w:p w14:paraId="7802236D" w14:textId="42EF0540" w:rsidR="00DC2E8D" w:rsidRPr="008E4629" w:rsidRDefault="008E4629" w:rsidP="001C6DC5">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14:paraId="0515FB32" w14:textId="77777777" w:rsidR="009D6D2C" w:rsidRDefault="009D6D2C" w:rsidP="00757726">
            <w:pPr>
              <w:rPr>
                <w:rFonts w:ascii="Arial" w:hAnsi="Arial" w:cs="Arial"/>
              </w:rPr>
            </w:pPr>
            <w:r>
              <w:rPr>
                <w:rFonts w:ascii="Arial" w:hAnsi="Arial" w:cs="Arial"/>
              </w:rPr>
              <w:t xml:space="preserve">The Council’s staff resource is </w:t>
            </w:r>
            <w:r w:rsidR="00A748A1">
              <w:rPr>
                <w:rFonts w:ascii="Arial" w:hAnsi="Arial" w:cs="Arial"/>
              </w:rPr>
              <w:t>an asset of the Council.</w:t>
            </w:r>
            <w:r w:rsidR="0099604B">
              <w:rPr>
                <w:rFonts w:ascii="Arial" w:hAnsi="Arial" w:cs="Arial"/>
              </w:rPr>
              <w:t xml:space="preserve"> The </w:t>
            </w:r>
            <w:r w:rsidR="00026CE9">
              <w:rPr>
                <w:rFonts w:ascii="Arial" w:hAnsi="Arial" w:cs="Arial"/>
              </w:rPr>
              <w:t>increase to salary w</w:t>
            </w:r>
            <w:r w:rsidR="0099604B">
              <w:rPr>
                <w:rFonts w:ascii="Arial" w:hAnsi="Arial" w:cs="Arial"/>
              </w:rPr>
              <w:t>ill allow the Council to provide</w:t>
            </w:r>
            <w:r w:rsidR="00A748A1">
              <w:rPr>
                <w:rFonts w:ascii="Arial" w:hAnsi="Arial" w:cs="Arial"/>
              </w:rPr>
              <w:t xml:space="preserve"> </w:t>
            </w:r>
            <w:r w:rsidR="0099604B">
              <w:rPr>
                <w:rFonts w:ascii="Arial" w:hAnsi="Arial" w:cs="Arial"/>
              </w:rPr>
              <w:t xml:space="preserve">support for </w:t>
            </w:r>
            <w:r w:rsidR="00A748A1">
              <w:rPr>
                <w:rFonts w:ascii="Arial" w:hAnsi="Arial" w:cs="Arial"/>
              </w:rPr>
              <w:t xml:space="preserve">its </w:t>
            </w:r>
            <w:r w:rsidR="0099604B">
              <w:rPr>
                <w:rFonts w:ascii="Arial" w:hAnsi="Arial" w:cs="Arial"/>
              </w:rPr>
              <w:t>staff in the difficult financial climate.</w:t>
            </w:r>
          </w:p>
          <w:p w14:paraId="37526489" w14:textId="77777777" w:rsidR="009D6D2C" w:rsidRDefault="009D6D2C" w:rsidP="00757726">
            <w:pPr>
              <w:rPr>
                <w:rFonts w:ascii="Arial" w:hAnsi="Arial" w:cs="Arial"/>
              </w:rPr>
            </w:pPr>
          </w:p>
          <w:p w14:paraId="6EE7BE86" w14:textId="77777777" w:rsidR="00026CE9" w:rsidRDefault="00A748A1" w:rsidP="009D6D2C">
            <w:pPr>
              <w:rPr>
                <w:rFonts w:ascii="Arial" w:hAnsi="Arial" w:cs="Arial"/>
              </w:rPr>
            </w:pPr>
            <w:r>
              <w:rPr>
                <w:rFonts w:ascii="Arial" w:hAnsi="Arial" w:cs="Arial"/>
              </w:rPr>
              <w:t>As the support is needed</w:t>
            </w:r>
            <w:r w:rsidR="009D6D2C">
              <w:rPr>
                <w:rFonts w:ascii="Arial" w:hAnsi="Arial" w:cs="Arial"/>
              </w:rPr>
              <w:t xml:space="preserve"> </w:t>
            </w:r>
            <w:r w:rsidR="0097698F">
              <w:rPr>
                <w:rFonts w:ascii="Arial" w:hAnsi="Arial" w:cs="Arial"/>
              </w:rPr>
              <w:t>urgently</w:t>
            </w:r>
            <w:r>
              <w:rPr>
                <w:rFonts w:ascii="Arial" w:hAnsi="Arial" w:cs="Arial"/>
              </w:rPr>
              <w:t>, and to allow</w:t>
            </w:r>
            <w:r w:rsidR="0097698F">
              <w:rPr>
                <w:rFonts w:ascii="Arial" w:hAnsi="Arial" w:cs="Arial"/>
              </w:rPr>
              <w:t xml:space="preserve"> payment to be made in a timely way</w:t>
            </w:r>
            <w:r w:rsidR="00026CE9">
              <w:rPr>
                <w:rFonts w:ascii="Arial" w:hAnsi="Arial" w:cs="Arial"/>
              </w:rPr>
              <w:t xml:space="preserve"> in the current financial year</w:t>
            </w:r>
            <w:r w:rsidR="0097698F">
              <w:rPr>
                <w:rFonts w:ascii="Arial" w:hAnsi="Arial" w:cs="Arial"/>
              </w:rPr>
              <w:t xml:space="preserve">, </w:t>
            </w:r>
            <w:r w:rsidR="009D6D2C">
              <w:rPr>
                <w:rFonts w:ascii="Arial" w:hAnsi="Arial" w:cs="Arial"/>
              </w:rPr>
              <w:t>th</w:t>
            </w:r>
            <w:r w:rsidR="00F54346">
              <w:rPr>
                <w:rFonts w:ascii="Arial" w:hAnsi="Arial" w:cs="Arial"/>
              </w:rPr>
              <w:t>e decision has</w:t>
            </w:r>
            <w:r>
              <w:rPr>
                <w:rFonts w:ascii="Arial" w:hAnsi="Arial" w:cs="Arial"/>
              </w:rPr>
              <w:t xml:space="preserve"> </w:t>
            </w:r>
            <w:r w:rsidR="0097698F">
              <w:rPr>
                <w:rFonts w:ascii="Arial" w:hAnsi="Arial" w:cs="Arial"/>
              </w:rPr>
              <w:t>been made by the Chief E</w:t>
            </w:r>
            <w:r>
              <w:rPr>
                <w:rFonts w:ascii="Arial" w:hAnsi="Arial" w:cs="Arial"/>
              </w:rPr>
              <w:t xml:space="preserve">xecutive </w:t>
            </w:r>
            <w:r w:rsidR="00026CE9">
              <w:rPr>
                <w:rFonts w:ascii="Arial" w:hAnsi="Arial" w:cs="Arial"/>
              </w:rPr>
              <w:t xml:space="preserve">under delegated authority, and with the agreement of the Chair of the Scrutiny Committee to enable the decision to be made without 28 days’ notice on the forward plan. </w:t>
            </w:r>
          </w:p>
          <w:p w14:paraId="4B8503F4" w14:textId="77777777" w:rsidR="00026CE9" w:rsidRDefault="00026CE9" w:rsidP="009D6D2C">
            <w:pPr>
              <w:rPr>
                <w:rFonts w:ascii="Arial" w:hAnsi="Arial" w:cs="Arial"/>
              </w:rPr>
            </w:pPr>
          </w:p>
          <w:p w14:paraId="48F5896C" w14:textId="77777777" w:rsidR="00A748A1" w:rsidRDefault="007844E3" w:rsidP="009D6D2C">
            <w:pPr>
              <w:rPr>
                <w:rFonts w:ascii="Arial" w:hAnsi="Arial" w:cs="Arial"/>
              </w:rPr>
            </w:pPr>
            <w:r>
              <w:rPr>
                <w:rFonts w:ascii="Arial" w:hAnsi="Arial" w:cs="Arial"/>
              </w:rPr>
              <w:t>The decision has been made</w:t>
            </w:r>
            <w:r w:rsidR="00A748A1">
              <w:rPr>
                <w:rFonts w:ascii="Arial" w:hAnsi="Arial" w:cs="Arial"/>
              </w:rPr>
              <w:t xml:space="preserve"> in consult</w:t>
            </w:r>
            <w:r>
              <w:rPr>
                <w:rFonts w:ascii="Arial" w:hAnsi="Arial" w:cs="Arial"/>
              </w:rPr>
              <w:t xml:space="preserve">ation with </w:t>
            </w:r>
            <w:r w:rsidR="00026CE9">
              <w:rPr>
                <w:rFonts w:ascii="Arial" w:hAnsi="Arial" w:cs="Arial"/>
              </w:rPr>
              <w:t xml:space="preserve">Statutory Officers, all Group Leaders, and the Unions. </w:t>
            </w:r>
          </w:p>
          <w:p w14:paraId="0EA5CFA6" w14:textId="77777777" w:rsidR="00A748A1" w:rsidRPr="00A96C08" w:rsidRDefault="00A748A1" w:rsidP="009D6D2C">
            <w:pPr>
              <w:rPr>
                <w:rFonts w:ascii="Arial" w:hAnsi="Arial" w:cs="Arial"/>
              </w:rPr>
            </w:pPr>
          </w:p>
        </w:tc>
      </w:tr>
      <w:tr w:rsidR="00B87695" w14:paraId="1E065B59" w14:textId="77777777" w:rsidTr="00E97024">
        <w:tc>
          <w:tcPr>
            <w:tcW w:w="3715" w:type="dxa"/>
          </w:tcPr>
          <w:p w14:paraId="6A1B107E" w14:textId="5003F586" w:rsidR="00B87695" w:rsidRPr="00B87695" w:rsidRDefault="00B87695" w:rsidP="001C6DC5">
            <w:pPr>
              <w:spacing w:before="120" w:after="120"/>
              <w:rPr>
                <w:rFonts w:ascii="Arial" w:hAnsi="Arial" w:cs="Arial"/>
              </w:rPr>
            </w:pPr>
            <w:r w:rsidRPr="00B87695">
              <w:rPr>
                <w:rFonts w:ascii="Arial" w:hAnsi="Arial" w:cs="Arial"/>
                <w:b/>
              </w:rPr>
              <w:t xml:space="preserve">Decision made by: </w:t>
            </w:r>
          </w:p>
        </w:tc>
        <w:tc>
          <w:tcPr>
            <w:tcW w:w="6209" w:type="dxa"/>
          </w:tcPr>
          <w:p w14:paraId="2B54AE3B" w14:textId="77777777" w:rsidR="009D6D2C" w:rsidRDefault="000D27B2" w:rsidP="008A22C6">
            <w:pPr>
              <w:rPr>
                <w:rFonts w:ascii="Arial" w:hAnsi="Arial" w:cs="Arial"/>
              </w:rPr>
            </w:pPr>
            <w:r>
              <w:rPr>
                <w:rFonts w:ascii="Arial" w:hAnsi="Arial" w:cs="Arial"/>
              </w:rPr>
              <w:t>Caroline Green, Chief Executive (Head of Paid Service)</w:t>
            </w:r>
            <w:r w:rsidR="009D6D2C">
              <w:rPr>
                <w:rFonts w:ascii="Arial" w:hAnsi="Arial" w:cs="Arial"/>
              </w:rPr>
              <w:t xml:space="preserve">.  </w:t>
            </w:r>
          </w:p>
          <w:p w14:paraId="6AACDBF5" w14:textId="77777777" w:rsidR="009D6D2C" w:rsidRDefault="009D6D2C" w:rsidP="008A22C6">
            <w:pPr>
              <w:rPr>
                <w:rFonts w:ascii="Arial" w:hAnsi="Arial" w:cs="Arial"/>
              </w:rPr>
            </w:pPr>
          </w:p>
          <w:p w14:paraId="047F2DA2" w14:textId="77777777" w:rsidR="009D6D2C" w:rsidRPr="00A96C08" w:rsidRDefault="009D6D2C" w:rsidP="00026CE9">
            <w:pPr>
              <w:rPr>
                <w:rFonts w:ascii="Arial" w:hAnsi="Arial" w:cs="Arial"/>
              </w:rPr>
            </w:pPr>
          </w:p>
        </w:tc>
      </w:tr>
      <w:tr w:rsidR="006F6326" w14:paraId="68BF26D5" w14:textId="77777777" w:rsidTr="00E97024">
        <w:tc>
          <w:tcPr>
            <w:tcW w:w="3715" w:type="dxa"/>
          </w:tcPr>
          <w:p w14:paraId="74EB2159" w14:textId="639115F3" w:rsidR="006F6326" w:rsidRDefault="006F6326" w:rsidP="001C6DC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6209" w:type="dxa"/>
          </w:tcPr>
          <w:p w14:paraId="7B6B4020" w14:textId="77777777" w:rsidR="00026CE9" w:rsidRDefault="000D27B2" w:rsidP="00026CE9">
            <w:pPr>
              <w:rPr>
                <w:rFonts w:ascii="Arial" w:hAnsi="Arial" w:cs="Arial"/>
              </w:rPr>
            </w:pPr>
            <w:r>
              <w:rPr>
                <w:rFonts w:ascii="Arial" w:hAnsi="Arial" w:cs="Arial"/>
              </w:rPr>
              <w:t>Not to make a</w:t>
            </w:r>
            <w:r w:rsidR="00026CE9">
              <w:rPr>
                <w:rFonts w:ascii="Arial" w:hAnsi="Arial" w:cs="Arial"/>
              </w:rPr>
              <w:t xml:space="preserve">ny increase to staff salaries. </w:t>
            </w:r>
          </w:p>
          <w:p w14:paraId="790CB4D2" w14:textId="77777777" w:rsidR="00263039" w:rsidRDefault="000D27B2" w:rsidP="00026CE9">
            <w:pPr>
              <w:rPr>
                <w:rFonts w:ascii="Arial" w:hAnsi="Arial" w:cs="Arial"/>
              </w:rPr>
            </w:pPr>
            <w:r>
              <w:rPr>
                <w:rFonts w:ascii="Arial" w:hAnsi="Arial" w:cs="Arial"/>
              </w:rPr>
              <w:t>This option was rejected as it would not</w:t>
            </w:r>
            <w:r w:rsidR="007844E3">
              <w:rPr>
                <w:rFonts w:ascii="Arial" w:hAnsi="Arial" w:cs="Arial"/>
              </w:rPr>
              <w:t xml:space="preserve"> allow support to be provided</w:t>
            </w:r>
            <w:r w:rsidR="007D19BF">
              <w:rPr>
                <w:rFonts w:ascii="Arial" w:hAnsi="Arial" w:cs="Arial"/>
              </w:rPr>
              <w:t xml:space="preserve"> to staff</w:t>
            </w:r>
            <w:r w:rsidR="00643844">
              <w:rPr>
                <w:rFonts w:ascii="Arial" w:hAnsi="Arial" w:cs="Arial"/>
              </w:rPr>
              <w:t xml:space="preserve"> and could impact on recruitment and retention</w:t>
            </w:r>
            <w:r w:rsidR="007D19BF">
              <w:rPr>
                <w:rFonts w:ascii="Arial" w:hAnsi="Arial" w:cs="Arial"/>
              </w:rPr>
              <w:t>.</w:t>
            </w:r>
          </w:p>
          <w:p w14:paraId="5C8801EF" w14:textId="3F876014" w:rsidR="00CC4835" w:rsidRPr="00A96C08" w:rsidRDefault="00CC4835" w:rsidP="00026CE9">
            <w:pPr>
              <w:rPr>
                <w:rFonts w:ascii="Arial" w:hAnsi="Arial" w:cs="Arial"/>
              </w:rPr>
            </w:pPr>
          </w:p>
        </w:tc>
      </w:tr>
      <w:tr w:rsidR="006F6326" w14:paraId="45058645" w14:textId="77777777" w:rsidTr="00CC4835">
        <w:tc>
          <w:tcPr>
            <w:tcW w:w="3715" w:type="dxa"/>
          </w:tcPr>
          <w:p w14:paraId="0841A0A2" w14:textId="04CA64FE" w:rsidR="00C678ED" w:rsidRPr="00C678ED" w:rsidRDefault="006F6326" w:rsidP="001C6DC5">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14:paraId="58BC25DD" w14:textId="77777777" w:rsidR="006F6326" w:rsidRPr="00A96C08" w:rsidRDefault="000D27B2" w:rsidP="008A22C6">
            <w:pPr>
              <w:rPr>
                <w:rFonts w:ascii="Arial" w:hAnsi="Arial" w:cs="Arial"/>
              </w:rPr>
            </w:pPr>
            <w:r>
              <w:rPr>
                <w:rFonts w:ascii="Arial" w:hAnsi="Arial" w:cs="Arial"/>
              </w:rPr>
              <w:t>None</w:t>
            </w:r>
          </w:p>
        </w:tc>
      </w:tr>
      <w:tr w:rsidR="006F6326" w14:paraId="11BF2841" w14:textId="77777777" w:rsidTr="00E97024">
        <w:tc>
          <w:tcPr>
            <w:tcW w:w="3715" w:type="dxa"/>
          </w:tcPr>
          <w:p w14:paraId="7FFCEFFC" w14:textId="1ED8F8B8" w:rsidR="003505E0" w:rsidRDefault="003505E0" w:rsidP="001C6DC5">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209" w:type="dxa"/>
          </w:tcPr>
          <w:p w14:paraId="258F9E78" w14:textId="77777777" w:rsidR="006F6326" w:rsidRPr="00A96C08" w:rsidRDefault="00297C57" w:rsidP="008A22C6">
            <w:pPr>
              <w:rPr>
                <w:rFonts w:ascii="Arial" w:hAnsi="Arial" w:cs="Arial"/>
              </w:rPr>
            </w:pPr>
            <w:r>
              <w:rPr>
                <w:rFonts w:ascii="Arial" w:hAnsi="Arial" w:cs="Arial"/>
              </w:rPr>
              <w:t>Key</w:t>
            </w:r>
          </w:p>
        </w:tc>
      </w:tr>
      <w:tr w:rsidR="006F6326" w14:paraId="7984E8EF" w14:textId="77777777" w:rsidTr="00E97024">
        <w:tc>
          <w:tcPr>
            <w:tcW w:w="3715" w:type="dxa"/>
          </w:tcPr>
          <w:p w14:paraId="6D78041A" w14:textId="4E514536" w:rsidR="006F6326" w:rsidRPr="008E4629" w:rsidRDefault="006F6326" w:rsidP="001C6DC5">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6209" w:type="dxa"/>
          </w:tcPr>
          <w:p w14:paraId="30424605" w14:textId="77777777" w:rsidR="006F6326" w:rsidRPr="00A96C08" w:rsidRDefault="00297C57" w:rsidP="008A22C6">
            <w:pPr>
              <w:rPr>
                <w:rFonts w:ascii="Arial" w:hAnsi="Arial" w:cs="Arial"/>
              </w:rPr>
            </w:pPr>
            <w:r>
              <w:rPr>
                <w:rFonts w:ascii="Arial" w:hAnsi="Arial" w:cs="Arial"/>
              </w:rPr>
              <w:t>None</w:t>
            </w:r>
          </w:p>
        </w:tc>
      </w:tr>
      <w:tr w:rsidR="006F6326" w14:paraId="0B012ED3" w14:textId="77777777" w:rsidTr="00E97024">
        <w:tc>
          <w:tcPr>
            <w:tcW w:w="3715" w:type="dxa"/>
          </w:tcPr>
          <w:p w14:paraId="7AE8FEB9" w14:textId="54940A05" w:rsidR="006F6326" w:rsidRPr="006F6326" w:rsidRDefault="006F6326" w:rsidP="001C6DC5">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14:paraId="5781009B" w14:textId="77777777" w:rsidR="006F6326" w:rsidRPr="00A96C08" w:rsidRDefault="007844E3" w:rsidP="008A22C6">
            <w:pPr>
              <w:rPr>
                <w:rFonts w:ascii="Arial" w:hAnsi="Arial" w:cs="Arial"/>
              </w:rPr>
            </w:pPr>
            <w:r>
              <w:rPr>
                <w:rFonts w:ascii="Arial" w:hAnsi="Arial" w:cs="Arial"/>
              </w:rPr>
              <w:t>None</w:t>
            </w:r>
            <w:r w:rsidR="00CD5C4D">
              <w:rPr>
                <w:rFonts w:ascii="Arial" w:hAnsi="Arial" w:cs="Arial"/>
              </w:rPr>
              <w:t xml:space="preserve"> – as payment doesn’t apply to salary of Chief Executive which is within the remit of the Appointments Committee.</w:t>
            </w:r>
          </w:p>
        </w:tc>
      </w:tr>
      <w:tr w:rsidR="00B87695" w14:paraId="210B0726" w14:textId="77777777" w:rsidTr="00E97024">
        <w:tc>
          <w:tcPr>
            <w:tcW w:w="3715" w:type="dxa"/>
          </w:tcPr>
          <w:p w14:paraId="476E1970"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65D2ADC9" w14:textId="77777777" w:rsidR="003505E0" w:rsidRDefault="003505E0" w:rsidP="003505E0">
            <w:pPr>
              <w:spacing w:before="120"/>
              <w:rPr>
                <w:rFonts w:ascii="Arial" w:hAnsi="Arial" w:cs="Arial"/>
                <w:b/>
              </w:rPr>
            </w:pPr>
            <w:r w:rsidRPr="003505E0">
              <w:rPr>
                <w:rFonts w:ascii="Arial" w:hAnsi="Arial" w:cs="Arial"/>
                <w:b/>
              </w:rPr>
              <w:lastRenderedPageBreak/>
              <w:t>Name &amp; title:</w:t>
            </w:r>
          </w:p>
          <w:p w14:paraId="5E61D887" w14:textId="77777777"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14:paraId="6ABC8B15" w14:textId="77777777" w:rsidR="00960744" w:rsidRDefault="00026CE9" w:rsidP="008A22C6">
            <w:pPr>
              <w:rPr>
                <w:rFonts w:ascii="Arial" w:hAnsi="Arial" w:cs="Arial"/>
              </w:rPr>
            </w:pPr>
            <w:r>
              <w:rPr>
                <w:rFonts w:ascii="Arial" w:hAnsi="Arial" w:cs="Arial"/>
              </w:rPr>
              <w:lastRenderedPageBreak/>
              <w:t>Susan Sale</w:t>
            </w:r>
          </w:p>
          <w:p w14:paraId="5E308EE0" w14:textId="77777777" w:rsidR="007844E3" w:rsidRDefault="00026CE9" w:rsidP="008A22C6">
            <w:pPr>
              <w:rPr>
                <w:rFonts w:ascii="Arial" w:hAnsi="Arial" w:cs="Arial"/>
              </w:rPr>
            </w:pPr>
            <w:r>
              <w:rPr>
                <w:rFonts w:ascii="Arial" w:hAnsi="Arial" w:cs="Arial"/>
              </w:rPr>
              <w:lastRenderedPageBreak/>
              <w:t>Head of Law &amp; Governance</w:t>
            </w:r>
          </w:p>
          <w:p w14:paraId="07E616F2" w14:textId="127DDD77" w:rsidR="007844E3" w:rsidRPr="00A96C08" w:rsidRDefault="001C6DC5" w:rsidP="008A22C6">
            <w:pPr>
              <w:rPr>
                <w:rFonts w:ascii="Arial" w:hAnsi="Arial" w:cs="Arial"/>
              </w:rPr>
            </w:pPr>
            <w:r>
              <w:rPr>
                <w:rFonts w:ascii="Arial" w:hAnsi="Arial" w:cs="Arial"/>
              </w:rPr>
              <w:t>0</w:t>
            </w:r>
            <w:r w:rsidR="00026CE9">
              <w:rPr>
                <w:rFonts w:ascii="Arial" w:hAnsi="Arial" w:cs="Arial"/>
              </w:rPr>
              <w:t>7 March 2023</w:t>
            </w:r>
          </w:p>
        </w:tc>
      </w:tr>
    </w:tbl>
    <w:p w14:paraId="3F1E105A" w14:textId="77777777" w:rsidR="002611EB" w:rsidRDefault="002611EB" w:rsidP="008A22C6"/>
    <w:p w14:paraId="7F661479" w14:textId="77777777" w:rsidR="005C60B2" w:rsidRDefault="005C60B2" w:rsidP="008A22C6"/>
    <w:p w14:paraId="0A2C669D"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646943DD"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14:paraId="75610DC4" w14:textId="77777777" w:rsidTr="00FA34FE">
        <w:trPr>
          <w:trHeight w:val="516"/>
        </w:trPr>
        <w:tc>
          <w:tcPr>
            <w:tcW w:w="2836" w:type="dxa"/>
          </w:tcPr>
          <w:p w14:paraId="355D6348"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14:paraId="5AB68D82"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285F9197"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5DF8A59D" w14:textId="77777777" w:rsidTr="00297C57">
        <w:trPr>
          <w:trHeight w:val="516"/>
        </w:trPr>
        <w:tc>
          <w:tcPr>
            <w:tcW w:w="2836" w:type="dxa"/>
            <w:vAlign w:val="center"/>
          </w:tcPr>
          <w:p w14:paraId="460E0376" w14:textId="5ECEFEB8" w:rsidR="005C60B2" w:rsidRPr="001C6DC5" w:rsidRDefault="005C60B2" w:rsidP="005C60B2">
            <w:pPr>
              <w:spacing w:before="120" w:after="120"/>
              <w:rPr>
                <w:rFonts w:ascii="Arial" w:hAnsi="Arial" w:cs="Arial"/>
                <w:b/>
              </w:rPr>
            </w:pPr>
            <w:r w:rsidRPr="005C60B2">
              <w:rPr>
                <w:rFonts w:ascii="Arial" w:hAnsi="Arial" w:cs="Arial"/>
                <w:b/>
              </w:rPr>
              <w:t xml:space="preserve">Decision maker </w:t>
            </w:r>
          </w:p>
        </w:tc>
        <w:tc>
          <w:tcPr>
            <w:tcW w:w="5103" w:type="dxa"/>
          </w:tcPr>
          <w:p w14:paraId="22A7ABEC" w14:textId="68B05977" w:rsidR="005C60B2" w:rsidRDefault="00297C57" w:rsidP="005C60B2">
            <w:pPr>
              <w:rPr>
                <w:rFonts w:ascii="Arial" w:hAnsi="Arial" w:cs="Arial"/>
              </w:rPr>
            </w:pPr>
            <w:r>
              <w:rPr>
                <w:rFonts w:ascii="Arial" w:hAnsi="Arial" w:cs="Arial"/>
              </w:rPr>
              <w:t>Caroline Green, Chief Executive</w:t>
            </w:r>
            <w:r w:rsidR="001232F9">
              <w:rPr>
                <w:rFonts w:ascii="Arial" w:hAnsi="Arial" w:cs="Arial"/>
              </w:rPr>
              <w:t xml:space="preserve"> (Head of Paid Service)</w:t>
            </w:r>
          </w:p>
          <w:p w14:paraId="157B3F59" w14:textId="77777777" w:rsidR="00CD5C4D" w:rsidRDefault="00CD5C4D" w:rsidP="005C60B2">
            <w:pPr>
              <w:rPr>
                <w:rFonts w:ascii="Arial" w:hAnsi="Arial" w:cs="Arial"/>
              </w:rPr>
            </w:pPr>
          </w:p>
          <w:p w14:paraId="3439FF2B" w14:textId="23B9CE49" w:rsidR="00CD5C4D" w:rsidRPr="005C60B2" w:rsidRDefault="006E0556" w:rsidP="005C60B2">
            <w:pPr>
              <w:rPr>
                <w:rFonts w:ascii="Arial" w:hAnsi="Arial" w:cs="Arial"/>
              </w:rPr>
            </w:pPr>
            <w:r>
              <w:rPr>
                <w:noProof/>
              </w:rPr>
              <w:drawing>
                <wp:inline distT="0" distB="0" distL="0" distR="0" wp14:anchorId="2A2B7CFE" wp14:editId="6166F822">
                  <wp:extent cx="1771650" cy="79742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797423"/>
                          </a:xfrm>
                          <a:prstGeom prst="rect">
                            <a:avLst/>
                          </a:prstGeom>
                          <a:noFill/>
                          <a:ln>
                            <a:noFill/>
                          </a:ln>
                        </pic:spPr>
                      </pic:pic>
                    </a:graphicData>
                  </a:graphic>
                </wp:inline>
              </w:drawing>
            </w:r>
          </w:p>
        </w:tc>
        <w:tc>
          <w:tcPr>
            <w:tcW w:w="1984" w:type="dxa"/>
            <w:vAlign w:val="center"/>
          </w:tcPr>
          <w:p w14:paraId="2FFED330" w14:textId="01A5E6CD" w:rsidR="005C60B2" w:rsidRPr="005C60B2" w:rsidRDefault="001C6DC5" w:rsidP="005C60B2">
            <w:pPr>
              <w:rPr>
                <w:rFonts w:ascii="Arial" w:hAnsi="Arial" w:cs="Arial"/>
              </w:rPr>
            </w:pPr>
            <w:r>
              <w:rPr>
                <w:rFonts w:ascii="Arial" w:hAnsi="Arial" w:cs="Arial"/>
              </w:rPr>
              <w:t>0</w:t>
            </w:r>
            <w:r w:rsidR="00CD5C4D">
              <w:rPr>
                <w:rFonts w:ascii="Arial" w:hAnsi="Arial" w:cs="Arial"/>
              </w:rPr>
              <w:t>9 March 2023</w:t>
            </w:r>
          </w:p>
        </w:tc>
      </w:tr>
    </w:tbl>
    <w:p w14:paraId="26F65553" w14:textId="77777777" w:rsidR="005C60B2" w:rsidRPr="005C60B2" w:rsidRDefault="005C60B2" w:rsidP="005C60B2">
      <w:pPr>
        <w:rPr>
          <w:rFonts w:ascii="Arial" w:hAnsi="Arial" w:cs="Arial"/>
        </w:rPr>
      </w:pPr>
    </w:p>
    <w:p w14:paraId="53340A19" w14:textId="77777777" w:rsidR="005C60B2" w:rsidRPr="005C60B2" w:rsidRDefault="005C60B2" w:rsidP="005C60B2">
      <w:pPr>
        <w:rPr>
          <w:rFonts w:ascii="Arial" w:hAnsi="Arial" w:cs="Arial"/>
          <w:b/>
        </w:rPr>
      </w:pPr>
      <w:r w:rsidRPr="005C60B2">
        <w:rPr>
          <w:rFonts w:ascii="Arial" w:hAnsi="Arial" w:cs="Arial"/>
          <w:b/>
        </w:rPr>
        <w:t>Consultee checklist</w:t>
      </w:r>
    </w:p>
    <w:p w14:paraId="0E743CB9" w14:textId="77777777"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403"/>
        <w:gridCol w:w="4536"/>
        <w:gridCol w:w="1984"/>
      </w:tblGrid>
      <w:tr w:rsidR="00207C48" w:rsidRPr="005C60B2" w14:paraId="43818E3A" w14:textId="77777777" w:rsidTr="005C60B2">
        <w:trPr>
          <w:trHeight w:val="516"/>
        </w:trPr>
        <w:tc>
          <w:tcPr>
            <w:tcW w:w="3403" w:type="dxa"/>
          </w:tcPr>
          <w:p w14:paraId="1C4A3E4E" w14:textId="77777777"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536" w:type="dxa"/>
            <w:vAlign w:val="center"/>
          </w:tcPr>
          <w:p w14:paraId="6744F98B"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5C264713"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207C48" w:rsidRPr="005C60B2" w14:paraId="27DB7AD1" w14:textId="77777777" w:rsidTr="00297C57">
        <w:trPr>
          <w:trHeight w:val="516"/>
        </w:trPr>
        <w:tc>
          <w:tcPr>
            <w:tcW w:w="3403" w:type="dxa"/>
            <w:vAlign w:val="center"/>
          </w:tcPr>
          <w:p w14:paraId="3B9A8D00" w14:textId="4B45A398" w:rsidR="005C60B2" w:rsidRPr="001C6DC5" w:rsidRDefault="005C60B2" w:rsidP="005C60B2">
            <w:pPr>
              <w:spacing w:before="120" w:after="120"/>
              <w:rPr>
                <w:rFonts w:ascii="Arial" w:hAnsi="Arial" w:cs="Arial"/>
                <w:b/>
              </w:rPr>
            </w:pPr>
            <w:r w:rsidRPr="005C60B2">
              <w:rPr>
                <w:rFonts w:ascii="Arial" w:hAnsi="Arial" w:cs="Arial"/>
                <w:b/>
              </w:rPr>
              <w:t>Senior officer</w:t>
            </w:r>
          </w:p>
        </w:tc>
        <w:tc>
          <w:tcPr>
            <w:tcW w:w="4536" w:type="dxa"/>
          </w:tcPr>
          <w:p w14:paraId="33200CEC" w14:textId="77777777" w:rsidR="005C60B2" w:rsidRDefault="00297C57" w:rsidP="005C60B2">
            <w:pPr>
              <w:rPr>
                <w:rFonts w:ascii="Arial" w:hAnsi="Arial" w:cs="Arial"/>
              </w:rPr>
            </w:pPr>
            <w:r>
              <w:rPr>
                <w:rFonts w:ascii="Arial" w:hAnsi="Arial" w:cs="Arial"/>
              </w:rPr>
              <w:t>Tom Hook, Executive Director (Corporate Resources)</w:t>
            </w:r>
          </w:p>
          <w:p w14:paraId="6F9C7DFE" w14:textId="77777777" w:rsidR="00CD5C4D" w:rsidRDefault="00CD5C4D" w:rsidP="005C60B2">
            <w:pPr>
              <w:rPr>
                <w:rFonts w:ascii="Arial" w:hAnsi="Arial" w:cs="Arial"/>
              </w:rPr>
            </w:pPr>
          </w:p>
          <w:p w14:paraId="0CE755CC" w14:textId="77777777" w:rsidR="00CD5C4D" w:rsidRDefault="00CC4835" w:rsidP="00207C48">
            <w:pPr>
              <w:rPr>
                <w:rFonts w:ascii="Arial" w:hAnsi="Arial" w:cs="Arial"/>
              </w:rPr>
            </w:pPr>
            <w:r>
              <w:rPr>
                <w:noProof/>
              </w:rPr>
              <w:drawing>
                <wp:inline distT="0" distB="0" distL="0" distR="0" wp14:anchorId="368BD8FA" wp14:editId="12457006">
                  <wp:extent cx="1231900" cy="42596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81521" cy="443123"/>
                          </a:xfrm>
                          <a:prstGeom prst="rect">
                            <a:avLst/>
                          </a:prstGeom>
                        </pic:spPr>
                      </pic:pic>
                    </a:graphicData>
                  </a:graphic>
                </wp:inline>
              </w:drawing>
            </w:r>
          </w:p>
          <w:p w14:paraId="619A6551" w14:textId="5CB8BF32" w:rsidR="00CC4835" w:rsidRPr="005C60B2" w:rsidRDefault="00CC4835" w:rsidP="00207C48">
            <w:pPr>
              <w:rPr>
                <w:rFonts w:ascii="Arial" w:hAnsi="Arial" w:cs="Arial"/>
              </w:rPr>
            </w:pPr>
          </w:p>
        </w:tc>
        <w:tc>
          <w:tcPr>
            <w:tcW w:w="1984" w:type="dxa"/>
            <w:vAlign w:val="center"/>
          </w:tcPr>
          <w:p w14:paraId="7B2DD1ED" w14:textId="473FDC30" w:rsidR="005C60B2" w:rsidRPr="005C60B2" w:rsidRDefault="00F87FD7" w:rsidP="005C60B2">
            <w:pPr>
              <w:rPr>
                <w:rFonts w:ascii="Arial" w:hAnsi="Arial" w:cs="Arial"/>
              </w:rPr>
            </w:pPr>
            <w:r>
              <w:rPr>
                <w:rFonts w:ascii="Arial" w:hAnsi="Arial" w:cs="Arial"/>
              </w:rPr>
              <w:t>0</w:t>
            </w:r>
            <w:r w:rsidR="00CD5C4D">
              <w:rPr>
                <w:rFonts w:ascii="Arial" w:hAnsi="Arial" w:cs="Arial"/>
              </w:rPr>
              <w:t>9 March 2023</w:t>
            </w:r>
          </w:p>
        </w:tc>
      </w:tr>
      <w:tr w:rsidR="00207C48" w:rsidRPr="005C60B2" w14:paraId="0557856B" w14:textId="77777777" w:rsidTr="00297C57">
        <w:trPr>
          <w:trHeight w:val="1161"/>
        </w:trPr>
        <w:tc>
          <w:tcPr>
            <w:tcW w:w="3403" w:type="dxa"/>
          </w:tcPr>
          <w:p w14:paraId="622DA32F" w14:textId="639C8116" w:rsidR="005C60B2" w:rsidRPr="001C6DC5" w:rsidRDefault="005C60B2" w:rsidP="005C60B2">
            <w:pPr>
              <w:spacing w:before="120"/>
              <w:rPr>
                <w:rFonts w:ascii="Arial" w:hAnsi="Arial" w:cs="Arial"/>
                <w:b/>
              </w:rPr>
            </w:pPr>
            <w:r w:rsidRPr="005C60B2">
              <w:rPr>
                <w:rFonts w:ascii="Arial" w:hAnsi="Arial" w:cs="Arial"/>
                <w:b/>
              </w:rPr>
              <w:t>Head of Financial Services</w:t>
            </w:r>
          </w:p>
        </w:tc>
        <w:tc>
          <w:tcPr>
            <w:tcW w:w="4536" w:type="dxa"/>
          </w:tcPr>
          <w:p w14:paraId="0BDA37A4" w14:textId="77777777" w:rsidR="005C60B2" w:rsidRDefault="00297C57" w:rsidP="005C60B2">
            <w:pPr>
              <w:rPr>
                <w:rFonts w:ascii="Arial" w:hAnsi="Arial" w:cs="Arial"/>
              </w:rPr>
            </w:pPr>
            <w:r>
              <w:rPr>
                <w:rFonts w:ascii="Arial" w:hAnsi="Arial" w:cs="Arial"/>
              </w:rPr>
              <w:t>Nigel Kennedy, Head of Financial Services</w:t>
            </w:r>
          </w:p>
          <w:p w14:paraId="720B4525" w14:textId="1913F5BB" w:rsidR="00CD5C4D" w:rsidRPr="005C60B2" w:rsidRDefault="001C6DC5" w:rsidP="005C60B2">
            <w:pPr>
              <w:rPr>
                <w:rFonts w:ascii="Arial" w:hAnsi="Arial" w:cs="Arial"/>
              </w:rPr>
            </w:pPr>
            <w:r w:rsidRPr="00EA6048">
              <w:rPr>
                <w:noProof/>
              </w:rPr>
              <w:drawing>
                <wp:inline distT="0" distB="0" distL="0" distR="0" wp14:anchorId="2DC6B8EA" wp14:editId="3BB0A267">
                  <wp:extent cx="807720" cy="6140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1800" cy="617190"/>
                          </a:xfrm>
                          <a:prstGeom prst="rect">
                            <a:avLst/>
                          </a:prstGeom>
                          <a:noFill/>
                          <a:ln>
                            <a:noFill/>
                          </a:ln>
                        </pic:spPr>
                      </pic:pic>
                    </a:graphicData>
                  </a:graphic>
                </wp:inline>
              </w:drawing>
            </w:r>
          </w:p>
        </w:tc>
        <w:tc>
          <w:tcPr>
            <w:tcW w:w="1984" w:type="dxa"/>
            <w:vAlign w:val="center"/>
          </w:tcPr>
          <w:p w14:paraId="35688232" w14:textId="2831D234" w:rsidR="005C60B2" w:rsidRPr="005C60B2" w:rsidRDefault="00F87FD7" w:rsidP="005C60B2">
            <w:pPr>
              <w:rPr>
                <w:rFonts w:ascii="Arial" w:hAnsi="Arial" w:cs="Arial"/>
              </w:rPr>
            </w:pPr>
            <w:r>
              <w:rPr>
                <w:rFonts w:ascii="Arial" w:hAnsi="Arial" w:cs="Arial"/>
              </w:rPr>
              <w:t>0</w:t>
            </w:r>
            <w:r w:rsidR="00CD5C4D">
              <w:rPr>
                <w:rFonts w:ascii="Arial" w:hAnsi="Arial" w:cs="Arial"/>
              </w:rPr>
              <w:t>9 March 2023</w:t>
            </w:r>
          </w:p>
        </w:tc>
      </w:tr>
      <w:tr w:rsidR="00207C48" w:rsidRPr="005C60B2" w14:paraId="11B0A105" w14:textId="77777777" w:rsidTr="00297C57">
        <w:trPr>
          <w:trHeight w:val="834"/>
        </w:trPr>
        <w:tc>
          <w:tcPr>
            <w:tcW w:w="3403" w:type="dxa"/>
          </w:tcPr>
          <w:p w14:paraId="43EA6F07" w14:textId="557B58FD" w:rsidR="005C60B2" w:rsidRPr="001C6DC5" w:rsidRDefault="005C60B2" w:rsidP="005C60B2">
            <w:pPr>
              <w:spacing w:before="120" w:after="120"/>
              <w:rPr>
                <w:rFonts w:ascii="Arial" w:hAnsi="Arial" w:cs="Arial"/>
                <w:b/>
              </w:rPr>
            </w:pPr>
            <w:r w:rsidRPr="005C60B2">
              <w:rPr>
                <w:rFonts w:ascii="Arial" w:hAnsi="Arial" w:cs="Arial"/>
                <w:b/>
              </w:rPr>
              <w:t xml:space="preserve">Head of Law and Governance </w:t>
            </w:r>
          </w:p>
        </w:tc>
        <w:tc>
          <w:tcPr>
            <w:tcW w:w="4536" w:type="dxa"/>
          </w:tcPr>
          <w:p w14:paraId="13B23B8F" w14:textId="77777777" w:rsidR="005C60B2" w:rsidRDefault="00297C57" w:rsidP="005C60B2">
            <w:pPr>
              <w:rPr>
                <w:rFonts w:ascii="Arial" w:hAnsi="Arial" w:cs="Arial"/>
              </w:rPr>
            </w:pPr>
            <w:r>
              <w:rPr>
                <w:rFonts w:ascii="Arial" w:hAnsi="Arial" w:cs="Arial"/>
              </w:rPr>
              <w:t>Susan Sale, Head of Law and Governance</w:t>
            </w:r>
          </w:p>
          <w:p w14:paraId="37A39286" w14:textId="77777777" w:rsidR="00CD5C4D" w:rsidRDefault="00CD5C4D" w:rsidP="005C60B2">
            <w:pPr>
              <w:rPr>
                <w:rFonts w:ascii="Arial" w:hAnsi="Arial" w:cs="Arial"/>
              </w:rPr>
            </w:pPr>
          </w:p>
          <w:p w14:paraId="1938F3A7" w14:textId="77777777" w:rsidR="00CD5C4D" w:rsidRPr="005C60B2" w:rsidRDefault="00CD5C4D" w:rsidP="005C60B2">
            <w:pPr>
              <w:rPr>
                <w:rFonts w:ascii="Arial" w:hAnsi="Arial" w:cs="Arial"/>
              </w:rPr>
            </w:pPr>
            <w:r>
              <w:rPr>
                <w:rFonts w:ascii="Arial" w:hAnsi="Arial" w:cs="Arial"/>
                <w:noProof/>
              </w:rPr>
              <w:drawing>
                <wp:inline distT="0" distB="0" distL="0" distR="0" wp14:anchorId="10A9790B" wp14:editId="5095446E">
                  <wp:extent cx="714375" cy="22765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 signature.bmp"/>
                          <pic:cNvPicPr/>
                        </pic:nvPicPr>
                        <pic:blipFill>
                          <a:blip r:embed="rId11">
                            <a:extLst>
                              <a:ext uri="{28A0092B-C50C-407E-A947-70E740481C1C}">
                                <a14:useLocalDpi xmlns:a14="http://schemas.microsoft.com/office/drawing/2010/main" val="0"/>
                              </a:ext>
                            </a:extLst>
                          </a:blip>
                          <a:stretch>
                            <a:fillRect/>
                          </a:stretch>
                        </pic:blipFill>
                        <pic:spPr>
                          <a:xfrm>
                            <a:off x="0" y="0"/>
                            <a:ext cx="757549" cy="241417"/>
                          </a:xfrm>
                          <a:prstGeom prst="rect">
                            <a:avLst/>
                          </a:prstGeom>
                        </pic:spPr>
                      </pic:pic>
                    </a:graphicData>
                  </a:graphic>
                </wp:inline>
              </w:drawing>
            </w:r>
          </w:p>
        </w:tc>
        <w:tc>
          <w:tcPr>
            <w:tcW w:w="1984" w:type="dxa"/>
          </w:tcPr>
          <w:p w14:paraId="38E80065" w14:textId="77777777" w:rsidR="005C60B2" w:rsidRDefault="005C60B2" w:rsidP="005C60B2">
            <w:pPr>
              <w:rPr>
                <w:rFonts w:ascii="Arial" w:hAnsi="Arial" w:cs="Arial"/>
              </w:rPr>
            </w:pPr>
          </w:p>
          <w:p w14:paraId="3763FB68" w14:textId="77EF08CF" w:rsidR="00CD5C4D" w:rsidRPr="005C60B2" w:rsidRDefault="00F87FD7" w:rsidP="005C60B2">
            <w:pPr>
              <w:rPr>
                <w:rFonts w:ascii="Arial" w:hAnsi="Arial" w:cs="Arial"/>
              </w:rPr>
            </w:pPr>
            <w:r>
              <w:rPr>
                <w:rFonts w:ascii="Arial" w:hAnsi="Arial" w:cs="Arial"/>
              </w:rPr>
              <w:t>0</w:t>
            </w:r>
            <w:r w:rsidR="00CD5C4D">
              <w:rPr>
                <w:rFonts w:ascii="Arial" w:hAnsi="Arial" w:cs="Arial"/>
              </w:rPr>
              <w:t>9 March 2023</w:t>
            </w:r>
          </w:p>
        </w:tc>
      </w:tr>
      <w:tr w:rsidR="00207C48" w:rsidRPr="005C60B2" w14:paraId="5E19C631" w14:textId="77777777" w:rsidTr="00297C57">
        <w:trPr>
          <w:trHeight w:val="562"/>
        </w:trPr>
        <w:tc>
          <w:tcPr>
            <w:tcW w:w="3403" w:type="dxa"/>
            <w:vAlign w:val="center"/>
          </w:tcPr>
          <w:p w14:paraId="401E074C" w14:textId="77777777" w:rsidR="005C60B2" w:rsidRDefault="00297C57" w:rsidP="005C60B2">
            <w:pPr>
              <w:spacing w:before="120" w:after="120"/>
              <w:rPr>
                <w:rFonts w:ascii="Arial" w:hAnsi="Arial" w:cs="Arial"/>
                <w:b/>
              </w:rPr>
            </w:pPr>
            <w:r>
              <w:rPr>
                <w:rFonts w:ascii="Arial" w:hAnsi="Arial" w:cs="Arial"/>
                <w:b/>
              </w:rPr>
              <w:t>Group Leaders</w:t>
            </w:r>
          </w:p>
          <w:p w14:paraId="5B0AB737" w14:textId="77777777" w:rsidR="005C60B2" w:rsidRPr="005C60B2" w:rsidRDefault="005C60B2" w:rsidP="005C60B2">
            <w:pPr>
              <w:spacing w:before="120" w:after="120"/>
              <w:rPr>
                <w:rFonts w:ascii="Arial" w:hAnsi="Arial" w:cs="Arial"/>
              </w:rPr>
            </w:pPr>
          </w:p>
        </w:tc>
        <w:tc>
          <w:tcPr>
            <w:tcW w:w="4536" w:type="dxa"/>
          </w:tcPr>
          <w:p w14:paraId="45239332" w14:textId="77777777" w:rsidR="00CD5C4D" w:rsidRDefault="00CD5C4D" w:rsidP="005C60B2">
            <w:pPr>
              <w:rPr>
                <w:rFonts w:ascii="Arial" w:hAnsi="Arial" w:cs="Arial"/>
              </w:rPr>
            </w:pPr>
            <w:r>
              <w:rPr>
                <w:rFonts w:ascii="Arial" w:hAnsi="Arial" w:cs="Arial"/>
              </w:rPr>
              <w:t>Councillor Susan Brown</w:t>
            </w:r>
          </w:p>
          <w:p w14:paraId="00D2B352" w14:textId="77777777" w:rsidR="00CD5C4D" w:rsidRDefault="00CD5C4D" w:rsidP="005C60B2">
            <w:pPr>
              <w:rPr>
                <w:rFonts w:ascii="Arial" w:hAnsi="Arial" w:cs="Arial"/>
              </w:rPr>
            </w:pPr>
            <w:r>
              <w:rPr>
                <w:rFonts w:ascii="Arial" w:hAnsi="Arial" w:cs="Arial"/>
              </w:rPr>
              <w:t>Leader of the Labour Group</w:t>
            </w:r>
          </w:p>
          <w:p w14:paraId="2E35EF36" w14:textId="77777777" w:rsidR="00CD5C4D" w:rsidRDefault="00CD5C4D" w:rsidP="005C60B2">
            <w:pPr>
              <w:rPr>
                <w:rFonts w:ascii="Arial" w:hAnsi="Arial" w:cs="Arial"/>
              </w:rPr>
            </w:pPr>
          </w:p>
          <w:p w14:paraId="6626BAB7" w14:textId="77777777" w:rsidR="00CD5C4D" w:rsidRDefault="00CD5C4D" w:rsidP="005C60B2">
            <w:pPr>
              <w:rPr>
                <w:rFonts w:ascii="Arial" w:hAnsi="Arial" w:cs="Arial"/>
              </w:rPr>
            </w:pPr>
          </w:p>
          <w:p w14:paraId="76D5EA7D" w14:textId="77777777" w:rsidR="005C60B2" w:rsidRDefault="00297C57" w:rsidP="005C60B2">
            <w:pPr>
              <w:rPr>
                <w:rFonts w:ascii="Arial" w:hAnsi="Arial" w:cs="Arial"/>
              </w:rPr>
            </w:pPr>
            <w:r>
              <w:rPr>
                <w:rFonts w:ascii="Arial" w:hAnsi="Arial" w:cs="Arial"/>
              </w:rPr>
              <w:t xml:space="preserve">Councillor Dr Christopher Smowton, </w:t>
            </w:r>
            <w:r w:rsidR="000D27B2">
              <w:rPr>
                <w:rFonts w:ascii="Arial" w:hAnsi="Arial" w:cs="Arial"/>
              </w:rPr>
              <w:t>Leader of the Liberal Democrat Group</w:t>
            </w:r>
          </w:p>
          <w:p w14:paraId="0791A411" w14:textId="77777777" w:rsidR="000D27B2" w:rsidRDefault="000D27B2" w:rsidP="005C60B2">
            <w:pPr>
              <w:rPr>
                <w:rFonts w:ascii="Arial" w:hAnsi="Arial" w:cs="Arial"/>
              </w:rPr>
            </w:pPr>
          </w:p>
          <w:p w14:paraId="794FCDF4" w14:textId="77777777" w:rsidR="000D27B2" w:rsidRDefault="000D27B2" w:rsidP="005C60B2">
            <w:pPr>
              <w:rPr>
                <w:rFonts w:ascii="Arial" w:hAnsi="Arial" w:cs="Arial"/>
              </w:rPr>
            </w:pPr>
          </w:p>
          <w:p w14:paraId="059D092C" w14:textId="77777777" w:rsidR="000D27B2" w:rsidRPr="005C60B2" w:rsidRDefault="000D27B2" w:rsidP="005C60B2">
            <w:pPr>
              <w:rPr>
                <w:rFonts w:ascii="Arial" w:hAnsi="Arial" w:cs="Arial"/>
              </w:rPr>
            </w:pPr>
            <w:r>
              <w:rPr>
                <w:rFonts w:ascii="Arial" w:hAnsi="Arial" w:cs="Arial"/>
              </w:rPr>
              <w:t>Councillor Chris Jarvis, Leader of the Green Group</w:t>
            </w:r>
          </w:p>
        </w:tc>
        <w:tc>
          <w:tcPr>
            <w:tcW w:w="1984" w:type="dxa"/>
            <w:vAlign w:val="center"/>
          </w:tcPr>
          <w:p w14:paraId="74759674" w14:textId="1A59E90A" w:rsidR="005C60B2" w:rsidRPr="005C60B2" w:rsidRDefault="00F87FD7" w:rsidP="005C60B2">
            <w:pPr>
              <w:rPr>
                <w:rFonts w:ascii="Arial" w:hAnsi="Arial" w:cs="Arial"/>
              </w:rPr>
            </w:pPr>
            <w:r>
              <w:rPr>
                <w:rFonts w:ascii="Arial" w:hAnsi="Arial" w:cs="Arial"/>
              </w:rPr>
              <w:t>0</w:t>
            </w:r>
            <w:r w:rsidR="00CD5C4D">
              <w:rPr>
                <w:rFonts w:ascii="Arial" w:hAnsi="Arial" w:cs="Arial"/>
              </w:rPr>
              <w:t>9 March 2023</w:t>
            </w:r>
          </w:p>
        </w:tc>
      </w:tr>
    </w:tbl>
    <w:p w14:paraId="1DD52EED" w14:textId="77777777" w:rsidR="005C60B2" w:rsidRPr="005C60B2" w:rsidRDefault="005C60B2" w:rsidP="005C60B2">
      <w:pPr>
        <w:ind w:left="-426"/>
        <w:rPr>
          <w:rFonts w:ascii="Arial" w:hAnsi="Arial" w:cs="Arial"/>
        </w:rPr>
      </w:pPr>
    </w:p>
    <w:p w14:paraId="16760DDF" w14:textId="77777777" w:rsidR="005C60B2" w:rsidRDefault="005C60B2" w:rsidP="002611EB">
      <w:pPr>
        <w:rPr>
          <w:rFonts w:ascii="Arial" w:hAnsi="Arial" w:cs="Arial"/>
          <w:b/>
        </w:rPr>
      </w:pPr>
    </w:p>
    <w:p w14:paraId="55DC00BF" w14:textId="77777777" w:rsidR="00BF240D" w:rsidRDefault="00BF240D" w:rsidP="00BE1FD4">
      <w:pPr>
        <w:rPr>
          <w:rFonts w:ascii="Arial" w:hAnsi="Arial" w:cs="Arial"/>
          <w:b/>
          <w:sz w:val="28"/>
          <w:szCs w:val="28"/>
        </w:rPr>
      </w:pPr>
      <w:bookmarkStart w:id="1" w:name="LastEdit"/>
      <w:bookmarkEnd w:id="1"/>
    </w:p>
    <w:sectPr w:rsidR="00BF240D" w:rsidSect="00532DF2">
      <w:footerReference w:type="default" r:id="rId12"/>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7101C" w14:textId="77777777" w:rsidR="00E94B19" w:rsidRDefault="00E94B19" w:rsidP="00F11FD1">
      <w:r>
        <w:separator/>
      </w:r>
    </w:p>
  </w:endnote>
  <w:endnote w:type="continuationSeparator" w:id="0">
    <w:p w14:paraId="0298627C" w14:textId="77777777" w:rsidR="00E94B19" w:rsidRDefault="00E94B19"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B4B30"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C8DB6" w14:textId="77777777" w:rsidR="00E94B19" w:rsidRDefault="00E94B19" w:rsidP="00F11FD1">
      <w:r>
        <w:separator/>
      </w:r>
    </w:p>
  </w:footnote>
  <w:footnote w:type="continuationSeparator" w:id="0">
    <w:p w14:paraId="45B349AC" w14:textId="77777777" w:rsidR="00E94B19" w:rsidRDefault="00E94B19"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9056D6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7/03/2023 18:18"/>
  </w:docVars>
  <w:rsids>
    <w:rsidRoot w:val="00BE1FD4"/>
    <w:rsid w:val="000173BF"/>
    <w:rsid w:val="00026CE9"/>
    <w:rsid w:val="000445D4"/>
    <w:rsid w:val="0005774E"/>
    <w:rsid w:val="0008133A"/>
    <w:rsid w:val="000B4310"/>
    <w:rsid w:val="000D2140"/>
    <w:rsid w:val="000D27B2"/>
    <w:rsid w:val="000F4239"/>
    <w:rsid w:val="001114F7"/>
    <w:rsid w:val="001232F9"/>
    <w:rsid w:val="00141347"/>
    <w:rsid w:val="001B3022"/>
    <w:rsid w:val="001C6DC5"/>
    <w:rsid w:val="00206FA4"/>
    <w:rsid w:val="00207C48"/>
    <w:rsid w:val="00231385"/>
    <w:rsid w:val="002611EB"/>
    <w:rsid w:val="00263039"/>
    <w:rsid w:val="00297C57"/>
    <w:rsid w:val="002A07C9"/>
    <w:rsid w:val="002B53D4"/>
    <w:rsid w:val="002E2E60"/>
    <w:rsid w:val="002E61DD"/>
    <w:rsid w:val="00335A9B"/>
    <w:rsid w:val="003505E0"/>
    <w:rsid w:val="003547CD"/>
    <w:rsid w:val="00373F5D"/>
    <w:rsid w:val="003B1236"/>
    <w:rsid w:val="004000D7"/>
    <w:rsid w:val="00405321"/>
    <w:rsid w:val="00424A92"/>
    <w:rsid w:val="004A049B"/>
    <w:rsid w:val="004B1944"/>
    <w:rsid w:val="004B1E90"/>
    <w:rsid w:val="00504E43"/>
    <w:rsid w:val="00532DF2"/>
    <w:rsid w:val="005C60B2"/>
    <w:rsid w:val="005C6416"/>
    <w:rsid w:val="005E37E4"/>
    <w:rsid w:val="00613AA5"/>
    <w:rsid w:val="00616F3F"/>
    <w:rsid w:val="006247C4"/>
    <w:rsid w:val="00643844"/>
    <w:rsid w:val="006B1A11"/>
    <w:rsid w:val="006E0556"/>
    <w:rsid w:val="006F6326"/>
    <w:rsid w:val="006F6731"/>
    <w:rsid w:val="007023AB"/>
    <w:rsid w:val="00757726"/>
    <w:rsid w:val="007844E3"/>
    <w:rsid w:val="007861AD"/>
    <w:rsid w:val="007908F4"/>
    <w:rsid w:val="007D19BF"/>
    <w:rsid w:val="007D270E"/>
    <w:rsid w:val="00801BEB"/>
    <w:rsid w:val="00804BF2"/>
    <w:rsid w:val="00834D72"/>
    <w:rsid w:val="00844D21"/>
    <w:rsid w:val="00854133"/>
    <w:rsid w:val="008613FB"/>
    <w:rsid w:val="008676E5"/>
    <w:rsid w:val="008900A7"/>
    <w:rsid w:val="00891B19"/>
    <w:rsid w:val="008A22C6"/>
    <w:rsid w:val="008B35DB"/>
    <w:rsid w:val="008D727A"/>
    <w:rsid w:val="008E4629"/>
    <w:rsid w:val="00907956"/>
    <w:rsid w:val="00935714"/>
    <w:rsid w:val="00960744"/>
    <w:rsid w:val="0097698F"/>
    <w:rsid w:val="00986C99"/>
    <w:rsid w:val="0099604B"/>
    <w:rsid w:val="009D6D2C"/>
    <w:rsid w:val="009F048F"/>
    <w:rsid w:val="009F6401"/>
    <w:rsid w:val="00A12928"/>
    <w:rsid w:val="00A253FE"/>
    <w:rsid w:val="00A748A1"/>
    <w:rsid w:val="00A96C08"/>
    <w:rsid w:val="00AC5899"/>
    <w:rsid w:val="00B15340"/>
    <w:rsid w:val="00B51D00"/>
    <w:rsid w:val="00B81DDC"/>
    <w:rsid w:val="00B87695"/>
    <w:rsid w:val="00B928EF"/>
    <w:rsid w:val="00BD4490"/>
    <w:rsid w:val="00BE1FD4"/>
    <w:rsid w:val="00BF240D"/>
    <w:rsid w:val="00C07F80"/>
    <w:rsid w:val="00C251F7"/>
    <w:rsid w:val="00C6130E"/>
    <w:rsid w:val="00C678ED"/>
    <w:rsid w:val="00C80E71"/>
    <w:rsid w:val="00CB5E4F"/>
    <w:rsid w:val="00CC4835"/>
    <w:rsid w:val="00CD4BC9"/>
    <w:rsid w:val="00CD5C4D"/>
    <w:rsid w:val="00CE6085"/>
    <w:rsid w:val="00D16925"/>
    <w:rsid w:val="00D33F83"/>
    <w:rsid w:val="00D543D9"/>
    <w:rsid w:val="00D70703"/>
    <w:rsid w:val="00DB01D4"/>
    <w:rsid w:val="00DC2E8D"/>
    <w:rsid w:val="00DD1A34"/>
    <w:rsid w:val="00DD4885"/>
    <w:rsid w:val="00DD51B2"/>
    <w:rsid w:val="00E127E3"/>
    <w:rsid w:val="00E2036C"/>
    <w:rsid w:val="00E20A54"/>
    <w:rsid w:val="00E270E5"/>
    <w:rsid w:val="00E94B19"/>
    <w:rsid w:val="00E97024"/>
    <w:rsid w:val="00E97F84"/>
    <w:rsid w:val="00F00B59"/>
    <w:rsid w:val="00F11FD1"/>
    <w:rsid w:val="00F54346"/>
    <w:rsid w:val="00F64579"/>
    <w:rsid w:val="00F87FD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F100"/>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6CE9"/>
    <w:rPr>
      <w:sz w:val="16"/>
      <w:szCs w:val="16"/>
    </w:rPr>
  </w:style>
  <w:style w:type="paragraph" w:styleId="CommentText">
    <w:name w:val="annotation text"/>
    <w:basedOn w:val="Normal"/>
    <w:link w:val="CommentTextChar"/>
    <w:uiPriority w:val="99"/>
    <w:semiHidden/>
    <w:unhideWhenUsed/>
    <w:rsid w:val="00026CE9"/>
    <w:rPr>
      <w:sz w:val="20"/>
      <w:szCs w:val="20"/>
    </w:rPr>
  </w:style>
  <w:style w:type="character" w:customStyle="1" w:styleId="CommentTextChar">
    <w:name w:val="Comment Text Char"/>
    <w:basedOn w:val="DefaultParagraphFont"/>
    <w:link w:val="CommentText"/>
    <w:uiPriority w:val="99"/>
    <w:semiHidden/>
    <w:rsid w:val="00026CE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26CE9"/>
    <w:rPr>
      <w:b/>
      <w:bCs/>
    </w:rPr>
  </w:style>
  <w:style w:type="character" w:customStyle="1" w:styleId="CommentSubjectChar">
    <w:name w:val="Comment Subject Char"/>
    <w:basedOn w:val="CommentTextChar"/>
    <w:link w:val="CommentSubject"/>
    <w:uiPriority w:val="99"/>
    <w:semiHidden/>
    <w:rsid w:val="00026CE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DB836-A357-49BD-B102-FEDC2C256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2607FEBA</Template>
  <TotalTime>20</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7</cp:revision>
  <cp:lastPrinted>2015-07-27T09:35:00Z</cp:lastPrinted>
  <dcterms:created xsi:type="dcterms:W3CDTF">2023-03-09T10:06:00Z</dcterms:created>
  <dcterms:modified xsi:type="dcterms:W3CDTF">2023-03-09T10:34:00Z</dcterms:modified>
</cp:coreProperties>
</file>